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54B85" w:rsidRPr="00AE41CD" w:rsidP="00F54B85">
      <w:pPr>
        <w:autoSpaceDE w:val="0"/>
        <w:autoSpaceDN w:val="0"/>
        <w:adjustRightInd w:val="0"/>
        <w:spacing w:after="0" w:line="240" w:lineRule="auto"/>
        <w:contextualSpacing/>
        <w:textAlignment w:val="center"/>
        <w:rPr>
          <w:rFonts w:ascii="Calibri" w:hAnsi="Calibri" w:cs="Calibri"/>
          <w:b/>
          <w:bCs/>
          <w:kern w:val="0"/>
          <w:sz w:val="20"/>
          <w:szCs w:val="20"/>
        </w:rPr>
      </w:pPr>
    </w:p>
    <w:p w:rsidR="00D9726C" w:rsidP="00F54B85">
      <w:pPr>
        <w:autoSpaceDE w:val="0"/>
        <w:autoSpaceDN w:val="0"/>
        <w:adjustRightInd w:val="0"/>
        <w:spacing w:after="0" w:line="240" w:lineRule="auto"/>
        <w:contextualSpacing/>
        <w:textAlignment w:val="center"/>
        <w:rPr>
          <w:rFonts w:ascii="Calibri" w:hAnsi="Calibri" w:cs="Calibri"/>
          <w:b/>
          <w:bCs/>
          <w:color w:val="32006E"/>
          <w:kern w:val="0"/>
          <w:sz w:val="24"/>
          <w:szCs w:val="24"/>
        </w:rPr>
      </w:pPr>
      <w:r w:rsidRPr="00F54B85">
        <w:rPr>
          <w:rFonts w:ascii="Calibri" w:hAnsi="Calibri" w:cs="Calibri"/>
          <w:b/>
          <w:bCs/>
          <w:color w:val="32006E"/>
          <w:kern w:val="0"/>
          <w:sz w:val="24"/>
          <w:szCs w:val="24"/>
        </w:rPr>
        <w:t>March 1, 2024 at 7:20 AM</w:t>
      </w:r>
      <w:r w:rsidR="001F66E0">
        <w:rPr>
          <w:rFonts w:ascii="Calibri" w:hAnsi="Calibri" w:cs="Calibri"/>
          <w:b/>
          <w:bCs/>
          <w:color w:val="32006E"/>
          <w:kern w:val="0"/>
          <w:sz w:val="24"/>
          <w:szCs w:val="24"/>
        </w:rPr>
        <w:t xml:space="preserve"> – </w:t>
      </w:r>
      <w:r w:rsidR="001F66E0">
        <w:rPr>
          <w:rFonts w:ascii="Calibri" w:hAnsi="Calibri" w:cs="Calibri"/>
          <w:b/>
          <w:bCs/>
          <w:color w:val="32006E"/>
          <w:kern w:val="0"/>
          <w:sz w:val="24"/>
          <w:szCs w:val="24"/>
        </w:rPr>
        <w:fldChar w:fldCharType="begin"/>
      </w:r>
      <w:r w:rsidR="001F66E0">
        <w:rPr>
          <w:rFonts w:ascii="Calibri" w:hAnsi="Calibri" w:cs="Calibri"/>
          <w:b/>
          <w:bCs/>
          <w:color w:val="32006E"/>
          <w:kern w:val="0"/>
          <w:sz w:val="24"/>
          <w:szCs w:val="24"/>
        </w:rPr>
        <w:instrText xml:space="preserve"> IF </w:instrText>
      </w:r>
      <w:r w:rsidR="001F66E0">
        <w:rPr>
          <w:rFonts w:ascii="Calibri" w:hAnsi="Calibri" w:cs="Calibri"/>
          <w:b/>
          <w:bCs/>
          <w:color w:val="32006E"/>
          <w:kern w:val="0"/>
          <w:sz w:val="24"/>
          <w:szCs w:val="24"/>
        </w:rPr>
        <w:instrText>3/1/2024</w:instrText>
      </w:r>
      <w:r w:rsidR="001F66E0">
        <w:rPr>
          <w:rFonts w:ascii="Calibri" w:hAnsi="Calibri" w:cs="Calibri"/>
          <w:b/>
          <w:bCs/>
          <w:color w:val="32006E"/>
          <w:kern w:val="0"/>
          <w:sz w:val="24"/>
          <w:szCs w:val="24"/>
        </w:rPr>
        <w:instrText xml:space="preserve"> &lt;&gt; </w:instrText>
      </w:r>
      <w:r w:rsidR="001F66E0">
        <w:rPr>
          <w:rFonts w:ascii="Calibri" w:hAnsi="Calibri" w:cs="Calibri"/>
          <w:b/>
          <w:bCs/>
          <w:color w:val="32006E"/>
          <w:kern w:val="0"/>
          <w:sz w:val="24"/>
          <w:szCs w:val="24"/>
        </w:rPr>
        <w:instrText>3/2/2024</w:instrText>
      </w:r>
      <w:r w:rsidR="001F66E0">
        <w:rPr>
          <w:rFonts w:ascii="Calibri" w:hAnsi="Calibri" w:cs="Calibri"/>
          <w:b/>
          <w:bCs/>
          <w:color w:val="32006E"/>
          <w:kern w:val="0"/>
          <w:sz w:val="24"/>
          <w:szCs w:val="24"/>
        </w:rPr>
        <w:instrText xml:space="preserve"> "</w:instrText>
      </w:r>
      <w:r w:rsidR="001F66E0">
        <w:rPr>
          <w:rFonts w:ascii="Calibri" w:hAnsi="Calibri" w:cs="Calibri"/>
          <w:b/>
          <w:bCs/>
          <w:color w:val="32006E"/>
          <w:kern w:val="0"/>
          <w:sz w:val="24"/>
          <w:szCs w:val="24"/>
        </w:rPr>
        <w:instrText>March 2, 2024 at 5:00 PM</w:instrText>
      </w:r>
      <w:r w:rsidR="001F66E0">
        <w:rPr>
          <w:rFonts w:ascii="Calibri" w:hAnsi="Calibri" w:cs="Calibri"/>
          <w:b/>
          <w:bCs/>
          <w:color w:val="32006E"/>
          <w:kern w:val="0"/>
          <w:sz w:val="24"/>
          <w:szCs w:val="24"/>
        </w:rPr>
        <w:instrText>" "</w:instrText>
      </w:r>
      <w:r w:rsidR="001F66E0">
        <w:rPr>
          <w:rFonts w:ascii="Calibri" w:hAnsi="Calibri" w:cs="Calibri"/>
          <w:b/>
          <w:bCs/>
          <w:color w:val="32006E"/>
          <w:kern w:val="0"/>
          <w:sz w:val="24"/>
          <w:szCs w:val="24"/>
        </w:rPr>
        <w:fldChar w:fldCharType="begin"/>
      </w:r>
      <w:r w:rsidR="001F66E0">
        <w:rPr>
          <w:rFonts w:ascii="Calibri" w:hAnsi="Calibri" w:cs="Calibri"/>
          <w:b/>
          <w:bCs/>
          <w:color w:val="32006E"/>
          <w:kern w:val="0"/>
          <w:sz w:val="24"/>
          <w:szCs w:val="24"/>
        </w:rPr>
        <w:instrText xml:space="preserve"> MERGEFIELD EndTime \@ "h:mm am/pm" </w:instrText>
      </w:r>
      <w:r w:rsidR="001F66E0">
        <w:rPr>
          <w:rFonts w:ascii="Calibri" w:hAnsi="Calibri" w:cs="Calibri"/>
          <w:b/>
          <w:bCs/>
          <w:color w:val="32006E"/>
          <w:kern w:val="0"/>
          <w:sz w:val="24"/>
          <w:szCs w:val="24"/>
        </w:rPr>
        <w:fldChar w:fldCharType="separate"/>
      </w:r>
      <w:r w:rsidR="001F66E0">
        <w:rPr>
          <w:rFonts w:ascii="Calibri" w:hAnsi="Calibri" w:cs="Calibri"/>
          <w:b/>
          <w:bCs/>
          <w:color w:val="32006E"/>
          <w:kern w:val="0"/>
          <w:sz w:val="24"/>
          <w:szCs w:val="24"/>
        </w:rPr>
        <w:fldChar w:fldCharType="end"/>
      </w:r>
      <w:r w:rsidR="001F66E0">
        <w:rPr>
          <w:rFonts w:ascii="Calibri" w:hAnsi="Calibri" w:cs="Calibri"/>
          <w:b/>
          <w:bCs/>
          <w:color w:val="32006E"/>
          <w:kern w:val="0"/>
          <w:sz w:val="24"/>
          <w:szCs w:val="24"/>
        </w:rPr>
        <w:instrText xml:space="preserve">" </w:instrText>
      </w:r>
      <w:r w:rsidR="001F66E0">
        <w:rPr>
          <w:rFonts w:ascii="Calibri" w:hAnsi="Calibri" w:cs="Calibri"/>
          <w:b/>
          <w:bCs/>
          <w:color w:val="32006E"/>
          <w:kern w:val="0"/>
          <w:sz w:val="24"/>
          <w:szCs w:val="24"/>
        </w:rPr>
        <w:fldChar w:fldCharType="separate"/>
      </w:r>
      <w:r w:rsidR="001F66E0">
        <w:rPr>
          <w:rFonts w:ascii="Calibri" w:hAnsi="Calibri" w:cs="Calibri"/>
          <w:b/>
          <w:bCs/>
          <w:color w:val="32006E"/>
          <w:kern w:val="0"/>
          <w:sz w:val="24"/>
          <w:szCs w:val="24"/>
        </w:rPr>
        <w:t>March 2, 2024 at 5:00 PM</w:t>
      </w:r>
      <w:r w:rsidR="001F66E0">
        <w:rPr>
          <w:rFonts w:ascii="Calibri" w:hAnsi="Calibri" w:cs="Calibri"/>
          <w:b/>
          <w:bCs/>
          <w:color w:val="32006E"/>
          <w:kern w:val="0"/>
          <w:sz w:val="24"/>
          <w:szCs w:val="24"/>
        </w:rPr>
        <w:fldChar w:fldCharType="end"/>
      </w:r>
    </w:p>
    <w:p w:rsidR="00D9726C" w:rsidP="00F54B85">
      <w:pPr>
        <w:autoSpaceDE w:val="0"/>
        <w:autoSpaceDN w:val="0"/>
        <w:adjustRightInd w:val="0"/>
        <w:spacing w:after="0" w:line="240" w:lineRule="auto"/>
        <w:contextualSpacing/>
        <w:textAlignment w:val="center"/>
        <w:rPr>
          <w:rFonts w:ascii="Calibri" w:hAnsi="Calibri" w:cs="Calibri"/>
          <w:b/>
          <w:bCs/>
          <w:color w:val="32006E"/>
          <w:kern w:val="0"/>
          <w:sz w:val="24"/>
          <w:szCs w:val="24"/>
        </w:rPr>
      </w:pPr>
    </w:p>
    <w:p w:rsidR="00B0532A" w:rsidP="007D5C3D">
      <w:pPr>
        <w:autoSpaceDE w:val="0"/>
        <w:autoSpaceDN w:val="0"/>
        <w:adjustRightInd w:val="0"/>
        <w:spacing w:after="0" w:line="240" w:lineRule="auto"/>
        <w:contextualSpacing/>
        <w:textAlignment w:val="center"/>
        <w:rPr>
          <w:rFonts w:ascii="Calibri" w:hAnsi="Calibri" w:cs="Calibri"/>
          <w:kern w:val="0"/>
          <w:sz w:val="20"/>
          <w:szCs w:val="20"/>
        </w:rPr>
      </w:pPr>
      <w:r>
        <w:rPr>
          <w:rFonts w:ascii="Calibri" w:hAnsi="Calibri" w:cs="Calibri"/>
          <w:kern w:val="0"/>
          <w:sz w:val="20"/>
          <w:szCs w:val="20"/>
        </w:rPr>
        <w:fldChar w:fldCharType="begin"/>
      </w:r>
      <w:r>
        <w:rPr>
          <w:rFonts w:ascii="Calibri" w:hAnsi="Calibri" w:cs="Calibri"/>
          <w:kern w:val="0"/>
          <w:sz w:val="20"/>
          <w:szCs w:val="20"/>
        </w:rPr>
        <w:instrText xml:space="preserve"> IF </w:instrText>
      </w:r>
      <w:r>
        <w:rPr>
          <w:rFonts w:ascii="Calibri" w:hAnsi="Calibri" w:cs="Calibri"/>
          <w:kern w:val="0"/>
          <w:sz w:val="20"/>
          <w:szCs w:val="20"/>
        </w:rPr>
        <w:instrText>"</w:instrText>
      </w:r>
      <w:r>
        <w:rPr>
          <w:rFonts w:ascii="Calibri" w:hAnsi="Calibri" w:cs="Calibri"/>
          <w:kern w:val="0"/>
          <w:sz w:val="20"/>
          <w:szCs w:val="20"/>
        </w:rPr>
        <w:instrText>School of Medicine</w:instrText>
      </w:r>
      <w:r>
        <w:rPr>
          <w:rFonts w:ascii="Calibri" w:hAnsi="Calibri" w:cs="Calibri"/>
          <w:kern w:val="0"/>
          <w:sz w:val="20"/>
          <w:szCs w:val="20"/>
        </w:rPr>
        <w:instrText>"</w:instrText>
      </w:r>
      <w:r>
        <w:rPr>
          <w:rFonts w:ascii="Calibri" w:hAnsi="Calibri" w:cs="Calibri"/>
          <w:kern w:val="0"/>
          <w:sz w:val="20"/>
          <w:szCs w:val="20"/>
        </w:rPr>
        <w:instrText xml:space="preserve"> &lt;&gt; "" "</w:instrText>
      </w:r>
      <w:r w:rsidR="00D9726C">
        <w:rPr>
          <w:rFonts w:ascii="Calibri" w:hAnsi="Calibri" w:cs="Calibri"/>
          <w:kern w:val="0"/>
          <w:sz w:val="20"/>
          <w:szCs w:val="20"/>
        </w:rPr>
        <w:instrText xml:space="preserve"> </w:instrText>
      </w:r>
      <w:r w:rsidRPr="007D5C3D">
        <w:rPr>
          <w:rFonts w:ascii="Calibri" w:hAnsi="Calibri" w:cs="Calibri"/>
          <w:b/>
          <w:bCs/>
          <w:i/>
          <w:iCs/>
          <w:kern w:val="0"/>
          <w:sz w:val="24"/>
          <w:szCs w:val="24"/>
        </w:rPr>
        <w:instrText>Location:</w:instrText>
      </w:r>
      <w:r w:rsidRPr="007D5C3D">
        <w:rPr>
          <w:rFonts w:ascii="Calibri" w:hAnsi="Calibri" w:cs="Calibri"/>
          <w:kern w:val="0"/>
          <w:sz w:val="24"/>
          <w:szCs w:val="24"/>
        </w:rPr>
        <w:instrText xml:space="preserve"> </w:instrText>
      </w:r>
      <w:r w:rsidRPr="007D5C3D">
        <w:rPr>
          <w:rFonts w:ascii="Calibri" w:hAnsi="Calibri" w:cs="Calibri"/>
          <w:kern w:val="0"/>
          <w:sz w:val="24"/>
          <w:szCs w:val="24"/>
        </w:rPr>
        <w:instrText>School of Medicine</w:instrText>
      </w:r>
      <w:r w:rsidR="00D62EA7">
        <w:rPr>
          <w:rFonts w:ascii="Calibri" w:hAnsi="Calibri" w:cs="Calibri"/>
          <w:kern w:val="0"/>
          <w:sz w:val="24"/>
          <w:szCs w:val="24"/>
        </w:rPr>
        <w:instrText xml:space="preserve"> </w:instrText>
      </w:r>
      <w:r>
        <w:rPr>
          <w:rFonts w:ascii="Calibri" w:hAnsi="Calibri" w:cs="Calibri"/>
          <w:kern w:val="0"/>
          <w:sz w:val="20"/>
          <w:szCs w:val="20"/>
        </w:rPr>
        <w:instrText xml:space="preserve">" "" </w:instrText>
      </w:r>
      <w:r>
        <w:rPr>
          <w:rFonts w:ascii="Calibri" w:hAnsi="Calibri" w:cs="Calibri"/>
          <w:kern w:val="0"/>
          <w:sz w:val="20"/>
          <w:szCs w:val="20"/>
        </w:rPr>
        <w:fldChar w:fldCharType="separate"/>
      </w:r>
      <w:r w:rsidR="00D9726C">
        <w:rPr>
          <w:rFonts w:ascii="Calibri" w:hAnsi="Calibri" w:cs="Calibri"/>
          <w:kern w:val="0"/>
          <w:sz w:val="20"/>
          <w:szCs w:val="20"/>
        </w:rPr>
        <w:t xml:space="preserve"> </w:t>
      </w:r>
      <w:r w:rsidRPr="007D5C3D">
        <w:rPr>
          <w:rFonts w:ascii="Calibri" w:hAnsi="Calibri" w:cs="Calibri"/>
          <w:b/>
          <w:bCs/>
          <w:i/>
          <w:iCs/>
          <w:kern w:val="0"/>
          <w:sz w:val="24"/>
          <w:szCs w:val="24"/>
        </w:rPr>
        <w:t>Location:</w:t>
      </w:r>
      <w:r w:rsidRPr="007D5C3D">
        <w:rPr>
          <w:rFonts w:ascii="Calibri" w:hAnsi="Calibri" w:cs="Calibri"/>
          <w:kern w:val="0"/>
          <w:sz w:val="24"/>
          <w:szCs w:val="24"/>
        </w:rPr>
        <w:t xml:space="preserve"> </w:t>
      </w:r>
      <w:r w:rsidRPr="007D5C3D">
        <w:rPr>
          <w:rFonts w:ascii="Calibri" w:hAnsi="Calibri" w:cs="Calibri"/>
          <w:kern w:val="0"/>
          <w:sz w:val="24"/>
          <w:szCs w:val="24"/>
        </w:rPr>
        <w:t>School of Medicine</w:t>
      </w:r>
      <w:r w:rsidR="00D62EA7">
        <w:rPr>
          <w:rFonts w:ascii="Calibri" w:hAnsi="Calibri" w:cs="Calibri"/>
          <w:kern w:val="0"/>
          <w:sz w:val="24"/>
          <w:szCs w:val="24"/>
        </w:rPr>
        <w:t xml:space="preserve"> </w:t>
      </w:r>
      <w:r>
        <w:rPr>
          <w:rFonts w:ascii="Calibri" w:hAnsi="Calibri" w:cs="Calibri"/>
          <w:kern w:val="0"/>
          <w:sz w:val="20"/>
          <w:szCs w:val="20"/>
        </w:rPr>
        <w:fldChar w:fldCharType="end"/>
      </w:r>
    </w:p>
    <w:p w:rsidR="00B0532A" w:rsidP="007D5C3D">
      <w:pPr>
        <w:autoSpaceDE w:val="0"/>
        <w:autoSpaceDN w:val="0"/>
        <w:adjustRightInd w:val="0"/>
        <w:spacing w:after="0" w:line="240" w:lineRule="auto"/>
        <w:contextualSpacing/>
        <w:textAlignment w:val="center"/>
        <w:rPr>
          <w:rFonts w:ascii="Calibri" w:hAnsi="Calibri" w:cs="Calibri"/>
          <w:kern w:val="0"/>
          <w:sz w:val="20"/>
          <w:szCs w:val="20"/>
        </w:rPr>
      </w:pPr>
    </w:p>
    <w:p w:rsidR="002A6F1D" w:rsidRPr="00EB4B6B" w:rsidP="007D5C3D">
      <w:pPr>
        <w:autoSpaceDE w:val="0"/>
        <w:autoSpaceDN w:val="0"/>
        <w:adjustRightInd w:val="0"/>
        <w:spacing w:after="0" w:line="240" w:lineRule="auto"/>
        <w:contextualSpacing/>
        <w:textAlignment w:val="center"/>
        <w:rPr>
          <w:rFonts w:cstheme="minorHAnsi"/>
          <w:kern w:val="0"/>
          <w:sz w:val="24"/>
          <w:szCs w:val="24"/>
        </w:rPr>
      </w:pPr>
      <w:r w:rsidRPr="00A63CD9">
        <w:rPr>
          <w:rFonts w:cstheme="minorHAnsi"/>
          <w:kern w:val="0"/>
          <w:sz w:val="20"/>
          <w:szCs w:val="20"/>
        </w:rPr>
        <w:fldChar w:fldCharType="begin"/>
      </w:r>
      <w:r w:rsidRPr="00A63CD9">
        <w:rPr>
          <w:rFonts w:cstheme="minorHAnsi"/>
          <w:kern w:val="0"/>
          <w:sz w:val="20"/>
          <w:szCs w:val="20"/>
        </w:rPr>
        <w:instrText xml:space="preserve"> IF </w:instrText>
      </w:r>
      <w:r>
        <w:rPr>
          <w:rtl w:val="0"/>
        </w:rPr>
        <w:instrText>1</w:instrText>
      </w:r>
      <w:r w:rsidRPr="00A63CD9">
        <w:rPr>
          <w:rFonts w:cstheme="minorHAnsi"/>
          <w:kern w:val="0"/>
          <w:sz w:val="20"/>
          <w:szCs w:val="20"/>
        </w:rPr>
        <w:instrText xml:space="preserve"> </w:instrText>
      </w:r>
      <w:r w:rsidR="007170E8">
        <w:rPr>
          <w:rFonts w:cstheme="minorHAnsi"/>
          <w:kern w:val="0"/>
          <w:sz w:val="20"/>
          <w:szCs w:val="20"/>
        </w:rPr>
        <w:instrText>= 1</w:instrText>
      </w:r>
      <w:r w:rsidRPr="00A63CD9">
        <w:rPr>
          <w:rFonts w:cstheme="minorHAnsi"/>
          <w:kern w:val="0"/>
          <w:sz w:val="20"/>
          <w:szCs w:val="20"/>
        </w:rPr>
        <w:instrText xml:space="preserve"> " </w:instrText>
      </w:r>
      <w:r w:rsidRPr="00A63CD9">
        <w:rPr>
          <w:rFonts w:cstheme="minorHAnsi"/>
          <w:b/>
          <w:bCs/>
          <w:i/>
          <w:iCs/>
          <w:kern w:val="0"/>
          <w:sz w:val="24"/>
          <w:szCs w:val="24"/>
        </w:rPr>
        <w:instrText>Description:</w:instrText>
      </w:r>
      <w:r w:rsidRPr="00A63CD9">
        <w:rPr>
          <w:rFonts w:cstheme="minorHAnsi"/>
          <w:kern w:val="0"/>
          <w:sz w:val="24"/>
          <w:szCs w:val="24"/>
        </w:rPr>
        <w:instrText xml:space="preserve"> </w:instrText>
      </w:r>
      <w:r w:rsidRPr="00A63CD9">
        <w:rPr>
          <w:rFonts w:cstheme="minorHAnsi"/>
          <w:kern w:val="0"/>
          <w:sz w:val="20"/>
          <w:szCs w:val="20"/>
        </w:rPr>
        <w:instrText xml:space="preserve">" "" </w:instrText>
      </w:r>
      <w:r w:rsidRPr="00A63CD9">
        <w:rPr>
          <w:rFonts w:cstheme="minorHAnsi"/>
          <w:kern w:val="0"/>
          <w:sz w:val="20"/>
          <w:szCs w:val="20"/>
        </w:rPr>
        <w:fldChar w:fldCharType="separate"/>
      </w:r>
      <w:r w:rsidRPr="00A63CD9">
        <w:rPr>
          <w:rFonts w:cstheme="minorHAnsi"/>
          <w:kern w:val="0"/>
          <w:sz w:val="20"/>
          <w:szCs w:val="20"/>
        </w:rPr>
        <w:t xml:space="preserve"> </w:t>
      </w:r>
      <w:r w:rsidRPr="00A63CD9">
        <w:rPr>
          <w:rFonts w:cstheme="minorHAnsi"/>
          <w:b/>
          <w:bCs/>
          <w:i/>
          <w:iCs/>
          <w:kern w:val="0"/>
          <w:sz w:val="24"/>
          <w:szCs w:val="24"/>
        </w:rPr>
        <w:t>Description:</w:t>
      </w:r>
      <w:r w:rsidRPr="00A63CD9">
        <w:rPr>
          <w:rFonts w:cstheme="minorHAnsi"/>
          <w:kern w:val="0"/>
          <w:sz w:val="24"/>
          <w:szCs w:val="24"/>
        </w:rPr>
        <w:t xml:space="preserve"> </w:t>
      </w:r>
      <w:r w:rsidRPr="00A63CD9">
        <w:rPr>
          <w:rFonts w:cstheme="minorHAnsi"/>
          <w:kern w:val="0"/>
          <w:sz w:val="20"/>
          <w:szCs w:val="20"/>
        </w:rPr>
        <w:fldChar w:fldCharType="end"/>
      </w:r>
    </w:p>
    <w:p>
      <w:pPr>
        <w:bidi w:val="0"/>
        <w:spacing w:before="0" w:beforeAutospacing="0" w:after="280" w:afterAutospacing="1"/>
        <w:jc w:val="left"/>
        <w:rPr>
          <w:rtl w:val="0"/>
        </w:rPr>
      </w:pPr>
      <w:r>
        <w:rPr>
          <w:rtl w:val="0"/>
        </w:rPr>
        <w:t>This is a comprehensive two-day course on diabetes geared towards primary care providers. There is an immense need for education as the incidence of diabetes in the general population, and primary care clinics carry the major burden of these patients. Didactic lectures offered in this program will provide the latest information on current topics related to diabetes and guideline updates.</w:t>
      </w:r>
    </w:p>
    <w:p>
      <w:pPr>
        <w:bidi w:val="0"/>
        <w:spacing w:before="0" w:beforeAutospacing="0" w:after="280" w:afterAutospacing="1"/>
        <w:jc w:val="left"/>
        <w:rPr>
          <w:rtl w:val="0"/>
        </w:rPr>
      </w:pPr>
      <w:r>
        <w:rPr>
          <w:b/>
          <w:bCs/>
          <w:color w:val="7030A0"/>
          <w:rtl w:val="0"/>
        </w:rPr>
        <w:t>Live in-person event:</w:t>
      </w:r>
    </w:p>
    <w:p>
      <w:pPr>
        <w:bidi w:val="0"/>
        <w:spacing w:before="0" w:beforeAutospacing="0" w:after="280" w:afterAutospacing="1"/>
        <w:jc w:val="left"/>
        <w:rPr>
          <w:rtl w:val="0"/>
        </w:rPr>
      </w:pPr>
      <w:r>
        <w:rPr>
          <w:b/>
          <w:bCs/>
          <w:color w:val="7030A0"/>
          <w:rtl w:val="0"/>
        </w:rPr>
        <w:t>University of Washington Tower</w:t>
      </w:r>
      <w:r>
        <w:rPr>
          <w:b/>
          <w:bCs/>
          <w:color w:val="7030A0"/>
          <w:rtl w:val="0"/>
        </w:rPr>
        <w:br/>
      </w:r>
      <w:r>
        <w:rPr>
          <w:b/>
          <w:bCs/>
          <w:color w:val="7030A0"/>
          <w:rtl w:val="0"/>
        </w:rPr>
        <w:t>4333 Brooklyn Ave NE</w:t>
      </w:r>
      <w:r>
        <w:rPr>
          <w:b/>
          <w:bCs/>
          <w:color w:val="7030A0"/>
          <w:rtl w:val="0"/>
        </w:rPr>
        <w:br/>
      </w:r>
      <w:r>
        <w:rPr>
          <w:b/>
          <w:bCs/>
          <w:color w:val="7030A0"/>
          <w:rtl w:val="0"/>
        </w:rPr>
        <w:t>Seattle, WA 98105</w:t>
      </w:r>
    </w:p>
    <w:p w:rsidR="007170E8" w:rsidRPr="00EB4B6B">
      <w:pPr>
        <w:bidi w:val="0"/>
        <w:spacing w:after="280" w:afterAutospacing="1"/>
        <w:jc w:val="left"/>
        <w:rPr>
          <w:rFonts w:cstheme="minorHAnsi"/>
          <w:kern w:val="0"/>
          <w:sz w:val="24"/>
          <w:szCs w:val="24"/>
        </w:rPr>
      </w:pPr>
    </w:p>
    <w:p w:rsidR="007D5C3D" w:rsidP="007D5C3D">
      <w:pPr>
        <w:autoSpaceDE w:val="0"/>
        <w:autoSpaceDN w:val="0"/>
        <w:adjustRightInd w:val="0"/>
        <w:spacing w:after="0" w:line="240" w:lineRule="auto"/>
        <w:contextualSpacing/>
        <w:textAlignment w:val="center"/>
        <w:rPr>
          <w:rFonts w:cstheme="minorHAnsi"/>
          <w:kern w:val="0"/>
          <w:sz w:val="20"/>
          <w:szCs w:val="20"/>
        </w:rPr>
      </w:pPr>
    </w:p>
    <w:p w:rsidR="00887EAA" w:rsidP="00F54B85">
      <w:pPr>
        <w:suppressAutoHyphens/>
        <w:autoSpaceDE w:val="0"/>
        <w:autoSpaceDN w:val="0"/>
        <w:adjustRightInd w:val="0"/>
        <w:spacing w:after="0" w:line="240" w:lineRule="auto"/>
        <w:contextualSpacing/>
        <w:textAlignment w:val="center"/>
        <w:rPr>
          <w:rFonts w:ascii="Calibri" w:hAnsi="Calibri" w:cs="Calibri"/>
          <w:color w:val="000000"/>
          <w:kern w:val="0"/>
          <w:sz w:val="24"/>
          <w:szCs w:val="24"/>
        </w:rPr>
      </w:pPr>
      <w:r w:rsidRPr="00887EAA">
        <w:rPr>
          <w:rFonts w:ascii="Calibri" w:hAnsi="Calibri" w:cs="Calibri"/>
          <w:b/>
          <w:bCs/>
          <w:i/>
          <w:iCs/>
          <w:color w:val="000000"/>
          <w:kern w:val="0"/>
          <w:sz w:val="24"/>
          <w:szCs w:val="24"/>
        </w:rPr>
        <w:t>Accreditation Statement:</w:t>
      </w:r>
    </w:p>
    <w:p w:rsidR="00101C17" w:rsidRPr="00101C17" w:rsidP="00101C17">
      <w:pPr>
        <w:autoSpaceDE w:val="0"/>
        <w:autoSpaceDN w:val="0"/>
        <w:adjustRightInd w:val="0"/>
        <w:spacing w:after="0" w:line="240" w:lineRule="auto"/>
        <w:ind w:right="90"/>
        <w:contextualSpacing/>
        <w:textAlignment w:val="center"/>
        <w:rPr>
          <w:rFonts w:ascii="Calibri" w:hAnsi="Calibri" w:cs="Calibri"/>
          <w:color w:val="000000"/>
          <w:kern w:val="0"/>
          <w:sz w:val="24"/>
          <w:szCs w:val="24"/>
        </w:rPr>
      </w:pPr>
      <w:r>
        <w:rPr>
          <w:rFonts w:ascii="Calibri" w:hAnsi="Calibri" w:cs="Calibri"/>
          <w:noProof/>
          <w:color w:val="000000"/>
          <w:kern w:val="0"/>
          <w:sz w:val="24"/>
          <w:szCs w:val="24"/>
        </w:rPr>
        <w:drawing>
          <wp:anchor distT="0" distB="0" distL="114300" distR="114300" simplePos="0" relativeHeight="251658240" behindDoc="0" locked="0" layoutInCell="1" allowOverlap="1">
            <wp:simplePos x="0" y="0"/>
            <wp:positionH relativeFrom="column">
              <wp:posOffset>5949315</wp:posOffset>
            </wp:positionH>
            <wp:positionV relativeFrom="paragraph">
              <wp:posOffset>39700</wp:posOffset>
            </wp:positionV>
            <wp:extent cx="818515" cy="775335"/>
            <wp:effectExtent l="0" t="0" r="635" b="5715"/>
            <wp:wrapTight wrapText="bothSides">
              <wp:wrapPolygon>
                <wp:start x="4022" y="0"/>
                <wp:lineTo x="0" y="1592"/>
                <wp:lineTo x="0" y="21229"/>
                <wp:lineTo x="21114" y="21229"/>
                <wp:lineTo x="21114" y="1592"/>
                <wp:lineTo x="17092" y="0"/>
                <wp:lineTo x="4022" y="0"/>
              </wp:wrapPolygon>
            </wp:wrapTight>
            <wp:docPr id="1" name="Picture 1" descr="A picture containing text, poster,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oster, graphics, graphic design&#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818515" cy="775335"/>
                    </a:xfrm>
                    <a:prstGeom prst="rect">
                      <a:avLst/>
                    </a:prstGeom>
                  </pic:spPr>
                </pic:pic>
              </a:graphicData>
            </a:graphic>
          </wp:anchor>
        </w:drawing>
      </w:r>
      <w:r w:rsidRPr="00887EAA">
        <w:rPr>
          <w:rFonts w:ascii="Calibri" w:hAnsi="Calibri" w:cs="Calibri"/>
          <w:color w:val="000000"/>
          <w:kern w:val="0"/>
          <w:sz w:val="24"/>
          <w:szCs w:val="24"/>
        </w:rPr>
        <w:t>Accreditation with Commendation: The University of Washington School of Medicine is accredited by the Accreditation Council for Continuing Medical Education to provide continuing medical education for physicians.</w:t>
      </w:r>
    </w:p>
    <w:p w:rsidR="00887EAA" w:rsidRPr="002C7F76"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u w:color="1A1A1A"/>
        </w:rPr>
      </w:pPr>
    </w:p>
    <w:p w:rsidR="002F2B88" w:rsidRPr="00887EAA" w:rsidP="00F54B85">
      <w:pPr>
        <w:suppressAutoHyphens/>
        <w:autoSpaceDE w:val="0"/>
        <w:autoSpaceDN w:val="0"/>
        <w:adjustRightInd w:val="0"/>
        <w:spacing w:after="0" w:line="240" w:lineRule="auto"/>
        <w:contextualSpacing/>
        <w:textAlignment w:val="center"/>
        <w:rPr>
          <w:rFonts w:ascii="Calibri" w:hAnsi="Calibri" w:cs="Calibri"/>
          <w:b/>
          <w:bCs/>
          <w:color w:val="1A1A1A"/>
          <w:kern w:val="0"/>
          <w:u w:val="thick" w:color="1A1A1A"/>
        </w:rPr>
      </w:pPr>
      <w:r w:rsidRPr="00887EAA">
        <w:rPr>
          <w:rFonts w:ascii="Calibri" w:hAnsi="Calibri" w:cs="Calibri"/>
          <w:b/>
          <w:bCs/>
          <w:i/>
          <w:iCs/>
          <w:color w:val="000000"/>
          <w:kern w:val="0"/>
          <w:sz w:val="24"/>
          <w:szCs w:val="24"/>
        </w:rPr>
        <w:t>Credit Designation:</w:t>
      </w:r>
      <w:r w:rsidR="00D62EA7">
        <w:rPr>
          <w:rFonts w:ascii="Calibri" w:hAnsi="Calibri" w:cs="Calibri"/>
          <w:b/>
          <w:bCs/>
          <w:i/>
          <w:iCs/>
          <w:color w:val="000000"/>
          <w:kern w:val="0"/>
          <w:sz w:val="24"/>
          <w:szCs w:val="24"/>
        </w:rPr>
        <w:t xml:space="preserve"> </w:t>
      </w:r>
    </w:p>
    <w:p w:rsidR="00EE57C3"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887EAA">
        <w:rPr>
          <w:rFonts w:ascii="Calibri" w:hAnsi="Calibri" w:cs="Calibri"/>
          <w:color w:val="000000"/>
          <w:kern w:val="0"/>
          <w:sz w:val="24"/>
          <w:szCs w:val="24"/>
        </w:rPr>
        <w:t xml:space="preserve">The University of Washington School of Medicine designates this </w:t>
      </w:r>
      <w:r w:rsidR="00D07876">
        <w:rPr>
          <w:rFonts w:ascii="Calibri" w:hAnsi="Calibri" w:cs="Calibri"/>
          <w:color w:val="000000"/>
          <w:kern w:val="0"/>
          <w:sz w:val="24"/>
          <w:szCs w:val="24"/>
        </w:rPr>
        <w:fldChar w:fldCharType="begin"/>
      </w:r>
      <w:r w:rsidR="00D07876">
        <w:rPr>
          <w:rFonts w:ascii="Calibri" w:hAnsi="Calibri" w:cs="Calibri"/>
          <w:color w:val="000000"/>
          <w:kern w:val="0"/>
          <w:sz w:val="24"/>
          <w:szCs w:val="24"/>
        </w:rPr>
        <w:instrText xml:space="preserve"> IF </w:instrText>
      </w:r>
      <w:r w:rsidR="00D07876">
        <w:rPr>
          <w:rFonts w:ascii="Calibri" w:hAnsi="Calibri" w:cs="Calibri"/>
          <w:color w:val="000000"/>
          <w:kern w:val="0"/>
          <w:sz w:val="24"/>
          <w:szCs w:val="24"/>
        </w:rPr>
        <w:instrText>"</w:instrText>
      </w:r>
      <w:r w:rsidR="00D07876">
        <w:rPr>
          <w:rFonts w:ascii="Calibri" w:hAnsi="Calibri" w:cs="Calibri"/>
          <w:color w:val="000000"/>
          <w:kern w:val="0"/>
          <w:sz w:val="24"/>
          <w:szCs w:val="24"/>
        </w:rPr>
        <w:instrText>Live Activity</w:instrText>
      </w:r>
      <w:r w:rsidR="00D07876">
        <w:rPr>
          <w:rFonts w:ascii="Calibri" w:hAnsi="Calibri" w:cs="Calibri"/>
          <w:color w:val="000000"/>
          <w:kern w:val="0"/>
          <w:sz w:val="24"/>
          <w:szCs w:val="24"/>
        </w:rPr>
        <w:instrText>"</w:instrText>
      </w:r>
      <w:r w:rsidR="00D07876">
        <w:rPr>
          <w:rFonts w:ascii="Calibri" w:hAnsi="Calibri" w:cs="Calibri"/>
          <w:color w:val="000000"/>
          <w:kern w:val="0"/>
          <w:sz w:val="24"/>
          <w:szCs w:val="24"/>
        </w:rPr>
        <w:instrText xml:space="preserve"> &lt;&gt; "" "</w:instrText>
      </w:r>
      <w:r w:rsidR="00D07876">
        <w:rPr>
          <w:rFonts w:ascii="Calibri" w:hAnsi="Calibri" w:cs="Calibri"/>
          <w:color w:val="000000"/>
          <w:kern w:val="0"/>
          <w:sz w:val="24"/>
          <w:szCs w:val="24"/>
        </w:rPr>
        <w:instrText>Live Activity</w:instrText>
      </w:r>
      <w:r w:rsidR="00D07876">
        <w:rPr>
          <w:rFonts w:ascii="Calibri" w:hAnsi="Calibri" w:cs="Calibri"/>
          <w:color w:val="000000"/>
          <w:kern w:val="0"/>
          <w:sz w:val="24"/>
          <w:szCs w:val="24"/>
        </w:rPr>
        <w:instrText xml:space="preserve">" "activity" </w:instrText>
      </w:r>
      <w:r w:rsidR="00D07876">
        <w:rPr>
          <w:rFonts w:ascii="Calibri" w:hAnsi="Calibri" w:cs="Calibri"/>
          <w:color w:val="000000"/>
          <w:kern w:val="0"/>
          <w:sz w:val="24"/>
          <w:szCs w:val="24"/>
        </w:rPr>
        <w:fldChar w:fldCharType="separate"/>
      </w:r>
      <w:r w:rsidR="00D07876">
        <w:rPr>
          <w:rFonts w:ascii="Calibri" w:hAnsi="Calibri" w:cs="Calibri"/>
          <w:color w:val="000000"/>
          <w:kern w:val="0"/>
          <w:sz w:val="24"/>
          <w:szCs w:val="24"/>
        </w:rPr>
        <w:t>Live Activity</w:t>
      </w:r>
      <w:r w:rsidR="00D07876">
        <w:rPr>
          <w:rFonts w:ascii="Calibri" w:hAnsi="Calibri" w:cs="Calibri"/>
          <w:color w:val="000000"/>
          <w:kern w:val="0"/>
          <w:sz w:val="24"/>
          <w:szCs w:val="24"/>
        </w:rPr>
        <w:fldChar w:fldCharType="end"/>
      </w:r>
      <w:r w:rsidR="00D07876">
        <w:rPr>
          <w:rFonts w:ascii="Calibri" w:hAnsi="Calibri" w:cs="Calibri"/>
          <w:color w:val="000000"/>
          <w:kern w:val="0"/>
          <w:sz w:val="24"/>
          <w:szCs w:val="24"/>
        </w:rPr>
        <w:t xml:space="preserve"> </w:t>
      </w:r>
      <w:r w:rsidRPr="00887EAA">
        <w:rPr>
          <w:rFonts w:ascii="Calibri" w:hAnsi="Calibri" w:cs="Calibri"/>
          <w:color w:val="000000"/>
          <w:kern w:val="0"/>
          <w:sz w:val="24"/>
          <w:szCs w:val="24"/>
        </w:rPr>
        <w:t xml:space="preserve">for a maximum of </w:t>
      </w:r>
      <w:r w:rsidR="002C7F76">
        <w:rPr>
          <w:rFonts w:ascii="Calibri" w:hAnsi="Calibri" w:cs="Calibri"/>
          <w:color w:val="000000"/>
          <w:kern w:val="0"/>
          <w:sz w:val="24"/>
          <w:szCs w:val="24"/>
        </w:rPr>
        <w:t>13.50</w:t>
      </w:r>
      <w:r w:rsidR="002C7F76">
        <w:rPr>
          <w:rFonts w:ascii="Calibri" w:hAnsi="Calibri" w:cs="Calibri"/>
          <w:color w:val="000000"/>
          <w:kern w:val="0"/>
          <w:sz w:val="24"/>
          <w:szCs w:val="24"/>
        </w:rPr>
        <w:t xml:space="preserve"> </w:t>
      </w:r>
      <w:r w:rsidRPr="002C7F76">
        <w:rPr>
          <w:rFonts w:ascii="Calibri" w:hAnsi="Calibri" w:cs="Calibri"/>
          <w:i/>
          <w:iCs/>
          <w:color w:val="000000"/>
          <w:kern w:val="0"/>
          <w:sz w:val="24"/>
          <w:szCs w:val="24"/>
        </w:rPr>
        <w:t>A</w:t>
      </w:r>
      <w:r w:rsidRPr="00887EAA">
        <w:rPr>
          <w:rFonts w:ascii="Calibri" w:hAnsi="Calibri" w:cs="Calibri"/>
          <w:i/>
          <w:iCs/>
          <w:color w:val="000000"/>
          <w:kern w:val="0"/>
          <w:sz w:val="24"/>
          <w:szCs w:val="24"/>
        </w:rPr>
        <w:t>MA PRA Category 1 Credit</w:t>
      </w:r>
      <w:r w:rsidR="002C7F76">
        <w:rPr>
          <w:rFonts w:ascii="Calibri" w:hAnsi="Calibri" w:cs="Calibri"/>
          <w:i/>
          <w:iCs/>
          <w:color w:val="000000"/>
          <w:kern w:val="0"/>
          <w:sz w:val="24"/>
          <w:szCs w:val="24"/>
        </w:rPr>
        <w:t>(</w:t>
      </w:r>
      <w:r w:rsidRPr="00887EAA">
        <w:rPr>
          <w:rFonts w:ascii="Calibri" w:hAnsi="Calibri" w:cs="Calibri"/>
          <w:i/>
          <w:iCs/>
          <w:color w:val="000000"/>
          <w:kern w:val="0"/>
          <w:sz w:val="24"/>
          <w:szCs w:val="24"/>
        </w:rPr>
        <w:t>s</w:t>
      </w:r>
      <w:r w:rsidR="002C7F76">
        <w:rPr>
          <w:rFonts w:ascii="Calibri" w:hAnsi="Calibri" w:cs="Calibri"/>
          <w:i/>
          <w:iCs/>
          <w:color w:val="000000"/>
          <w:kern w:val="0"/>
          <w:sz w:val="24"/>
          <w:szCs w:val="24"/>
        </w:rPr>
        <w:t>)</w:t>
      </w:r>
      <w:r w:rsidRPr="002C7F76">
        <w:rPr>
          <w:rFonts w:ascii="Calibri" w:hAnsi="Calibri" w:cs="Calibri"/>
          <w:color w:val="000000"/>
          <w:kern w:val="0"/>
          <w:sz w:val="24"/>
          <w:szCs w:val="24"/>
        </w:rPr>
        <w:t>™</w:t>
      </w:r>
      <w:r w:rsidRPr="00887EAA">
        <w:rPr>
          <w:rFonts w:ascii="Calibri" w:hAnsi="Calibri" w:cs="Calibri"/>
          <w:color w:val="000000"/>
          <w:kern w:val="0"/>
          <w:sz w:val="24"/>
          <w:szCs w:val="24"/>
        </w:rPr>
        <w:t>. Physicians should claim only the credit commensurate with the extent of their participation in the activity.</w:t>
      </w:r>
      <w:r w:rsidR="002C7F76">
        <w:rPr>
          <w:rFonts w:ascii="Calibri" w:hAnsi="Calibri" w:cs="Calibri"/>
          <w:color w:val="000000"/>
          <w:kern w:val="0"/>
          <w:sz w:val="20"/>
          <w:szCs w:val="20"/>
        </w:rPr>
        <w:fldChar w:fldCharType="begin"/>
      </w:r>
      <w:r w:rsidR="002C7F76">
        <w:rPr>
          <w:rFonts w:ascii="Calibri" w:hAnsi="Calibri" w:cs="Calibri"/>
          <w:color w:val="000000"/>
          <w:kern w:val="0"/>
          <w:sz w:val="20"/>
          <w:szCs w:val="20"/>
        </w:rPr>
        <w:instrText xml:space="preserve"> IF </w:instrText>
      </w:r>
      <w:r w:rsidR="002C7F76">
        <w:rPr>
          <w:rFonts w:ascii="Calibri" w:hAnsi="Calibri" w:cs="Calibri"/>
          <w:color w:val="000000"/>
          <w:kern w:val="0"/>
          <w:sz w:val="20"/>
          <w:szCs w:val="20"/>
        </w:rPr>
        <w:instrText>0.00</w:instrText>
      </w:r>
      <w:r w:rsidR="002C7F76">
        <w:rPr>
          <w:rFonts w:ascii="Calibri" w:hAnsi="Calibri" w:cs="Calibri"/>
          <w:color w:val="000000"/>
          <w:kern w:val="0"/>
          <w:sz w:val="20"/>
          <w:szCs w:val="20"/>
        </w:rPr>
        <w:instrText xml:space="preserve"> &gt; 0 "</w:instrText>
      </w:r>
    </w:p>
    <w:p w:rsidR="00EE57C3"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B510BD"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EE57C3">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ABIMHoursMax \# 0.00# </w:instrText>
      </w:r>
      <w:r>
        <w:rPr>
          <w:sz w:val="24"/>
          <w:szCs w:val="24"/>
        </w:rPr>
        <w:fldChar w:fldCharType="separate"/>
      </w:r>
      <w:r>
        <w:rPr>
          <w:sz w:val="24"/>
          <w:szCs w:val="24"/>
        </w:rPr>
        <w:fldChar w:fldCharType="end"/>
      </w:r>
      <w:r>
        <w:rPr>
          <w:sz w:val="24"/>
          <w:szCs w:val="24"/>
        </w:rPr>
        <w:instrText xml:space="preserve"> ABIM Part </w:instrText>
      </w:r>
      <w:r w:rsidR="00D07876">
        <w:rPr>
          <w:sz w:val="24"/>
          <w:szCs w:val="24"/>
        </w:rPr>
        <w:instrText>2</w:instrText>
      </w:r>
      <w:r w:rsidRPr="00EE57C3">
        <w:rPr>
          <w:sz w:val="24"/>
          <w:szCs w:val="24"/>
        </w:rPr>
        <w:instrText xml:space="preserv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r w:rsidR="002C7F76">
        <w:rPr>
          <w:rFonts w:ascii="Calibri" w:hAnsi="Calibri" w:cs="Calibri"/>
          <w:color w:val="000000"/>
          <w:kern w:val="0"/>
          <w:sz w:val="20"/>
          <w:szCs w:val="20"/>
        </w:rPr>
        <w:instrText xml:space="preserve">" "" </w:instrText>
      </w:r>
      <w:r w:rsidR="002C7F76">
        <w:rPr>
          <w:rFonts w:ascii="Calibri" w:hAnsi="Calibri" w:cs="Calibri"/>
          <w:color w:val="000000"/>
          <w:kern w:val="0"/>
          <w:sz w:val="20"/>
          <w:szCs w:val="20"/>
        </w:rPr>
        <w:fldChar w:fldCharType="separate"/>
      </w:r>
      <w:r w:rsidR="002C7F76">
        <w:rPr>
          <w:rFonts w:ascii="Calibri" w:hAnsi="Calibri" w:cs="Calibri"/>
          <w:color w:val="000000"/>
          <w:kern w:val="0"/>
          <w:sz w:val="20"/>
          <w:szCs w:val="20"/>
        </w:rPr>
        <w:fldChar w:fldCharType="end"/>
      </w:r>
      <w:r>
        <w:rPr>
          <w:rFonts w:ascii="Calibri" w:hAnsi="Calibri" w:cs="Calibri"/>
          <w:color w:val="000000"/>
          <w:kern w:val="0"/>
          <w:sz w:val="20"/>
          <w:szCs w:val="20"/>
        </w:rPr>
        <w:fldChar w:fldCharType="begin"/>
      </w:r>
      <w:r>
        <w:rPr>
          <w:rFonts w:ascii="Calibri" w:hAnsi="Calibri" w:cs="Calibri"/>
          <w:color w:val="000000"/>
          <w:kern w:val="0"/>
          <w:sz w:val="20"/>
          <w:szCs w:val="20"/>
        </w:rPr>
        <w:instrText xml:space="preserve"> IF </w:instrText>
      </w:r>
      <w:r>
        <w:rPr>
          <w:rFonts w:ascii="Calibri" w:hAnsi="Calibri" w:cs="Calibri"/>
          <w:color w:val="000000"/>
          <w:kern w:val="0"/>
          <w:sz w:val="20"/>
          <w:szCs w:val="20"/>
        </w:rPr>
        <w:instrText>0.00</w:instrText>
      </w:r>
      <w:r>
        <w:rPr>
          <w:rFonts w:ascii="Calibri" w:hAnsi="Calibri" w:cs="Calibri"/>
          <w:color w:val="000000"/>
          <w:kern w:val="0"/>
          <w:sz w:val="20"/>
          <w:szCs w:val="20"/>
        </w:rPr>
        <w:instrText xml:space="preserve"> &gt; 0 "</w:instrText>
      </w:r>
    </w:p>
    <w:p w:rsidR="00B510BD"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B510BD" w:rsidRPr="00B510BD" w:rsidP="00B510BD">
      <w:pPr>
        <w:suppressAutoHyphens/>
        <w:autoSpaceDE w:val="0"/>
        <w:autoSpaceDN w:val="0"/>
        <w:adjustRightInd w:val="0"/>
        <w:spacing w:after="0" w:line="240" w:lineRule="auto"/>
        <w:contextualSpacing/>
        <w:textAlignment w:val="center"/>
        <w:rPr>
          <w:rFonts w:ascii="Calibri" w:hAnsi="Calibri" w:cs="Calibri"/>
          <w:color w:val="000000"/>
          <w:kern w:val="0"/>
          <w:sz w:val="24"/>
          <w:szCs w:val="24"/>
        </w:rPr>
      </w:pPr>
      <w:r w:rsidRPr="00B510BD">
        <w:rPr>
          <w:rFonts w:ascii="Calibri" w:hAnsi="Calibri" w:cs="Calibri"/>
          <w:color w:val="000000"/>
          <w:kern w:val="0"/>
          <w:sz w:val="24"/>
          <w:szCs w:val="24"/>
        </w:rPr>
        <w:instrText xml:space="preserve">Successful completion of this CME activity, which includes participation in the evaluation component, enables the learner to earn up to </w:instrText>
      </w:r>
      <w:r>
        <w:rPr>
          <w:rFonts w:ascii="Calibri" w:hAnsi="Calibri" w:cs="Calibri"/>
          <w:color w:val="000000"/>
          <w:kern w:val="0"/>
          <w:sz w:val="24"/>
          <w:szCs w:val="24"/>
        </w:rPr>
        <w:fldChar w:fldCharType="begin"/>
      </w:r>
      <w:r>
        <w:rPr>
          <w:rFonts w:ascii="Calibri" w:hAnsi="Calibri" w:cs="Calibri"/>
          <w:color w:val="000000"/>
          <w:kern w:val="0"/>
          <w:sz w:val="24"/>
          <w:szCs w:val="24"/>
        </w:rPr>
        <w:instrText xml:space="preserve"> MERGEFIELD ABPHoursMax \# 0.00# </w:instrText>
      </w:r>
      <w:r>
        <w:rPr>
          <w:rFonts w:ascii="Calibri" w:hAnsi="Calibri" w:cs="Calibri"/>
          <w:color w:val="000000"/>
          <w:kern w:val="0"/>
          <w:sz w:val="24"/>
          <w:szCs w:val="24"/>
        </w:rPr>
        <w:fldChar w:fldCharType="separate"/>
      </w:r>
      <w:r>
        <w:rPr>
          <w:rFonts w:ascii="Calibri" w:hAnsi="Calibri" w:cs="Calibri"/>
          <w:color w:val="000000"/>
          <w:kern w:val="0"/>
          <w:sz w:val="24"/>
          <w:szCs w:val="24"/>
        </w:rPr>
        <w:fldChar w:fldCharType="end"/>
      </w:r>
      <w:r w:rsidRPr="00B510BD">
        <w:rPr>
          <w:rFonts w:ascii="Calibri" w:hAnsi="Calibri" w:cs="Calibri"/>
          <w:color w:val="000000"/>
          <w:kern w:val="0"/>
          <w:sz w:val="24"/>
          <w:szCs w:val="24"/>
        </w:rPr>
        <w:instrText xml:space="preserve"> MOC points in the American Board of Pediatrics’ (ABP) Maintenance of Certification (MOC) program. It is the CME activity provider’s responsibility to submit learner completion information to ACCME for the purpose of granting ABP</w:instrText>
      </w:r>
    </w:p>
    <w:p w:rsidR="00D07876" w:rsidP="00B510BD">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B510BD">
        <w:rPr>
          <w:rFonts w:ascii="Calibri" w:hAnsi="Calibri" w:cs="Calibri"/>
          <w:color w:val="000000"/>
          <w:kern w:val="0"/>
          <w:sz w:val="24"/>
          <w:szCs w:val="24"/>
        </w:rPr>
        <w:instrText>MOC credit.</w:instrText>
      </w:r>
      <w:r>
        <w:rPr>
          <w:rFonts w:ascii="Calibri" w:hAnsi="Calibri" w:cs="Calibri"/>
          <w:color w:val="000000"/>
          <w:kern w:val="0"/>
          <w:sz w:val="20"/>
          <w:szCs w:val="20"/>
        </w:rPr>
        <w:instrText xml:space="preserve">" "" </w:instrText>
      </w:r>
      <w:r>
        <w:rPr>
          <w:rFonts w:ascii="Calibri" w:hAnsi="Calibri" w:cs="Calibri"/>
          <w:color w:val="000000"/>
          <w:kern w:val="0"/>
          <w:sz w:val="20"/>
          <w:szCs w:val="20"/>
        </w:rPr>
        <w:fldChar w:fldCharType="separate"/>
      </w:r>
      <w:r>
        <w:rPr>
          <w:rFonts w:ascii="Calibri" w:hAnsi="Calibri" w:cs="Calibri"/>
          <w:color w:val="000000"/>
          <w:kern w:val="0"/>
          <w:sz w:val="20"/>
          <w:szCs w:val="20"/>
        </w:rPr>
        <w:fldChar w:fldCharType="end"/>
      </w:r>
      <w:r>
        <w:rPr>
          <w:rFonts w:ascii="Calibri" w:hAnsi="Calibri" w:cs="Calibri"/>
          <w:color w:val="000000"/>
          <w:kern w:val="0"/>
          <w:sz w:val="20"/>
          <w:szCs w:val="20"/>
        </w:rPr>
        <w:fldChar w:fldCharType="begin"/>
      </w:r>
      <w:r>
        <w:rPr>
          <w:rFonts w:ascii="Calibri" w:hAnsi="Calibri" w:cs="Calibri"/>
          <w:color w:val="000000"/>
          <w:kern w:val="0"/>
          <w:sz w:val="20"/>
          <w:szCs w:val="20"/>
        </w:rPr>
        <w:instrText xml:space="preserve"> IF </w:instrText>
      </w:r>
      <w:r>
        <w:rPr>
          <w:rFonts w:ascii="Calibri" w:hAnsi="Calibri" w:cs="Calibri"/>
          <w:color w:val="000000"/>
          <w:kern w:val="0"/>
          <w:sz w:val="20"/>
          <w:szCs w:val="20"/>
        </w:rPr>
        <w:instrText>0.00</w:instrText>
      </w:r>
      <w:r>
        <w:rPr>
          <w:rFonts w:ascii="Calibri" w:hAnsi="Calibri" w:cs="Calibri"/>
          <w:color w:val="000000"/>
          <w:kern w:val="0"/>
          <w:sz w:val="20"/>
          <w:szCs w:val="20"/>
        </w:rPr>
        <w:instrText xml:space="preserve"> &gt; 0 "</w:instrText>
      </w:r>
    </w:p>
    <w:p w:rsidR="00D07876"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1023DE" w:rsidP="00D07876">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D07876">
        <w:rPr>
          <w:rFonts w:ascii="Calibri" w:hAnsi="Calibri" w:cs="Calibri"/>
          <w:color w:val="000000"/>
          <w:kern w:val="0"/>
          <w:sz w:val="24"/>
          <w:szCs w:val="24"/>
        </w:rPr>
        <w:instrText>This activity contributes to the CME component of the</w:instrText>
      </w:r>
      <w:r>
        <w:rPr>
          <w:rFonts w:ascii="Calibri" w:hAnsi="Calibri" w:cs="Calibri"/>
          <w:color w:val="000000"/>
          <w:kern w:val="0"/>
          <w:sz w:val="24"/>
          <w:szCs w:val="24"/>
        </w:rPr>
        <w:instrText xml:space="preserve"> </w:instrText>
      </w:r>
      <w:r w:rsidRPr="00D07876">
        <w:rPr>
          <w:rFonts w:ascii="Calibri" w:hAnsi="Calibri" w:cs="Calibri"/>
          <w:color w:val="000000"/>
          <w:kern w:val="0"/>
          <w:sz w:val="24"/>
          <w:szCs w:val="24"/>
        </w:rPr>
        <w:instrText>American Board of Anesthesiology’s redesigned Maintenance of Certification in Anesthesiology</w:instrText>
      </w:r>
      <w:r w:rsidR="00801729">
        <w:rPr>
          <w:rFonts w:ascii="Calibri" w:hAnsi="Calibri" w:cs="Calibri"/>
          <w:color w:val="000000"/>
          <w:kern w:val="0"/>
          <w:sz w:val="24"/>
          <w:szCs w:val="24"/>
        </w:rPr>
        <w:instrText>™</w:instrText>
      </w:r>
      <w:r>
        <w:rPr>
          <w:rFonts w:ascii="Calibri" w:hAnsi="Calibri" w:cs="Calibri"/>
          <w:color w:val="000000"/>
          <w:kern w:val="0"/>
          <w:sz w:val="24"/>
          <w:szCs w:val="24"/>
        </w:rPr>
        <w:instrText xml:space="preserve"> </w:instrText>
      </w:r>
      <w:r w:rsidRPr="00D07876">
        <w:rPr>
          <w:rFonts w:ascii="Calibri" w:hAnsi="Calibri" w:cs="Calibri"/>
          <w:color w:val="000000"/>
          <w:kern w:val="0"/>
          <w:sz w:val="24"/>
          <w:szCs w:val="24"/>
        </w:rPr>
        <w:instrText>(MOCA®) program, known as MOCA 2.0®. Please consult the ABA website, www.theABA.org,</w:instrText>
      </w:r>
      <w:r>
        <w:rPr>
          <w:rFonts w:ascii="Calibri" w:hAnsi="Calibri" w:cs="Calibri"/>
          <w:color w:val="000000"/>
          <w:kern w:val="0"/>
          <w:sz w:val="24"/>
          <w:szCs w:val="24"/>
        </w:rPr>
        <w:instrText xml:space="preserve"> </w:instrText>
      </w:r>
      <w:r w:rsidRPr="00D07876">
        <w:rPr>
          <w:rFonts w:ascii="Calibri" w:hAnsi="Calibri" w:cs="Calibri"/>
          <w:color w:val="000000"/>
          <w:kern w:val="0"/>
          <w:sz w:val="24"/>
          <w:szCs w:val="24"/>
        </w:rPr>
        <w:instrText>for a list of all MOCA 2.0 requirements.</w:instrText>
      </w:r>
      <w:r>
        <w:rPr>
          <w:rFonts w:ascii="Calibri" w:hAnsi="Calibri" w:cs="Calibri"/>
          <w:color w:val="000000"/>
          <w:kern w:val="0"/>
          <w:sz w:val="20"/>
          <w:szCs w:val="20"/>
        </w:rPr>
        <w:instrText xml:space="preserve">" "" </w:instrText>
      </w:r>
      <w:r>
        <w:rPr>
          <w:rFonts w:ascii="Calibri" w:hAnsi="Calibri" w:cs="Calibri"/>
          <w:color w:val="000000"/>
          <w:kern w:val="0"/>
          <w:sz w:val="20"/>
          <w:szCs w:val="20"/>
        </w:rPr>
        <w:fldChar w:fldCharType="separate"/>
      </w:r>
      <w:r>
        <w:rPr>
          <w:rFonts w:ascii="Calibri" w:hAnsi="Calibri" w:cs="Calibri"/>
          <w:color w:val="000000"/>
          <w:kern w:val="0"/>
          <w:sz w:val="20"/>
          <w:szCs w:val="20"/>
        </w:rPr>
        <w:fldChar w:fldCharType="end"/>
      </w:r>
      <w:r>
        <w:rPr>
          <w:rFonts w:ascii="Calibri" w:hAnsi="Calibri" w:cs="Calibri"/>
          <w:color w:val="000000"/>
          <w:kern w:val="0"/>
          <w:sz w:val="20"/>
          <w:szCs w:val="20"/>
        </w:rPr>
        <w:fldChar w:fldCharType="begin"/>
      </w:r>
      <w:r>
        <w:rPr>
          <w:rFonts w:ascii="Calibri" w:hAnsi="Calibri" w:cs="Calibri"/>
          <w:color w:val="000000"/>
          <w:kern w:val="0"/>
          <w:sz w:val="20"/>
          <w:szCs w:val="20"/>
        </w:rPr>
        <w:instrText xml:space="preserve"> IF </w:instrText>
      </w:r>
      <w:r>
        <w:rPr>
          <w:rFonts w:ascii="Calibri" w:hAnsi="Calibri" w:cs="Calibri"/>
          <w:color w:val="000000"/>
          <w:kern w:val="0"/>
          <w:sz w:val="20"/>
          <w:szCs w:val="20"/>
        </w:rPr>
        <w:instrText>0.00</w:instrText>
      </w:r>
      <w:r>
        <w:rPr>
          <w:rFonts w:ascii="Calibri" w:hAnsi="Calibri" w:cs="Calibri"/>
          <w:color w:val="000000"/>
          <w:kern w:val="0"/>
          <w:sz w:val="20"/>
          <w:szCs w:val="20"/>
        </w:rPr>
        <w:instrText xml:space="preserve"> &gt; 0 "</w:instrText>
      </w:r>
    </w:p>
    <w:p w:rsidR="001023DE" w:rsidP="00D07876">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B510BD" w:rsidP="00D07876">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801729">
        <w:rPr>
          <w:rFonts w:ascii="Calibri" w:hAnsi="Calibri" w:cs="Calibri"/>
          <w:color w:val="000000"/>
          <w:kern w:val="0"/>
          <w:sz w:val="24"/>
          <w:szCs w:val="24"/>
        </w:rPr>
        <w:instrText xml:space="preserve">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w:instrText>
      </w:r>
      <w:r w:rsidRPr="00801729">
        <w:rPr>
          <w:rFonts w:ascii="Calibri" w:hAnsi="Calibri" w:cs="Calibri"/>
          <w:color w:val="000000"/>
          <w:kern w:val="0"/>
          <w:sz w:val="24"/>
          <w:szCs w:val="24"/>
        </w:rPr>
        <w:instrText>CME activity provider's responsibility to submit learner completion information to ACCME for the purpose of granting credit.</w:instrText>
      </w:r>
      <w:r w:rsidR="001023DE">
        <w:rPr>
          <w:rFonts w:ascii="Calibri" w:hAnsi="Calibri" w:cs="Calibri"/>
          <w:color w:val="000000"/>
          <w:kern w:val="0"/>
          <w:sz w:val="20"/>
          <w:szCs w:val="20"/>
        </w:rPr>
        <w:instrText xml:space="preserve">" "" </w:instrText>
      </w:r>
      <w:r w:rsidR="001023DE">
        <w:rPr>
          <w:rFonts w:ascii="Calibri" w:hAnsi="Calibri" w:cs="Calibri"/>
          <w:color w:val="000000"/>
          <w:kern w:val="0"/>
          <w:sz w:val="20"/>
          <w:szCs w:val="20"/>
        </w:rPr>
        <w:fldChar w:fldCharType="separate"/>
      </w:r>
      <w:r w:rsidR="001023DE">
        <w:rPr>
          <w:rFonts w:ascii="Calibri" w:hAnsi="Calibri" w:cs="Calibri"/>
          <w:color w:val="000000"/>
          <w:kern w:val="0"/>
          <w:sz w:val="20"/>
          <w:szCs w:val="20"/>
        </w:rPr>
        <w:fldChar w:fldCharType="end"/>
      </w:r>
      <w:r>
        <w:rPr>
          <w:rFonts w:ascii="Calibri" w:hAnsi="Calibri" w:cs="Calibri"/>
          <w:color w:val="000000"/>
          <w:kern w:val="0"/>
          <w:sz w:val="20"/>
          <w:szCs w:val="20"/>
        </w:rPr>
        <w:fldChar w:fldCharType="begin"/>
      </w:r>
      <w:r>
        <w:rPr>
          <w:rFonts w:ascii="Calibri" w:hAnsi="Calibri" w:cs="Calibri"/>
          <w:color w:val="000000"/>
          <w:kern w:val="0"/>
          <w:sz w:val="20"/>
          <w:szCs w:val="20"/>
        </w:rPr>
        <w:instrText xml:space="preserve"> IF </w:instrText>
      </w:r>
      <w:r>
        <w:rPr>
          <w:rFonts w:ascii="Calibri" w:hAnsi="Calibri" w:cs="Calibri"/>
          <w:color w:val="000000"/>
          <w:kern w:val="0"/>
          <w:sz w:val="20"/>
          <w:szCs w:val="20"/>
        </w:rPr>
        <w:instrText>0.00</w:instrText>
      </w:r>
      <w:r>
        <w:rPr>
          <w:rFonts w:ascii="Calibri" w:hAnsi="Calibri" w:cs="Calibri"/>
          <w:color w:val="000000"/>
          <w:kern w:val="0"/>
          <w:sz w:val="20"/>
          <w:szCs w:val="20"/>
        </w:rPr>
        <w:instrText xml:space="preserve"> &gt; 0 "</w:instrText>
      </w:r>
    </w:p>
    <w:p w:rsidR="00B510BD" w:rsidP="00D07876">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2F2B88" w:rsidP="00B510BD">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B510BD">
        <w:rPr>
          <w:rFonts w:ascii="Calibri" w:hAnsi="Calibri" w:cs="Calibri"/>
          <w:color w:val="000000"/>
          <w:kern w:val="0"/>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Pr>
          <w:rFonts w:ascii="Calibri" w:hAnsi="Calibri" w:cs="Calibri"/>
          <w:color w:val="000000"/>
          <w:kern w:val="0"/>
          <w:sz w:val="20"/>
          <w:szCs w:val="20"/>
        </w:rPr>
        <w:instrText xml:space="preserve">" "" </w:instrText>
      </w:r>
      <w:r>
        <w:rPr>
          <w:rFonts w:ascii="Calibri" w:hAnsi="Calibri" w:cs="Calibri"/>
          <w:color w:val="000000"/>
          <w:kern w:val="0"/>
          <w:sz w:val="20"/>
          <w:szCs w:val="20"/>
        </w:rPr>
        <w:fldChar w:fldCharType="separate"/>
      </w:r>
      <w:r>
        <w:rPr>
          <w:rFonts w:ascii="Calibri" w:hAnsi="Calibri" w:cs="Calibri"/>
          <w:color w:val="000000"/>
          <w:kern w:val="0"/>
          <w:sz w:val="20"/>
          <w:szCs w:val="20"/>
        </w:rPr>
        <w:fldChar w:fldCharType="end"/>
      </w:r>
    </w:p>
    <w:p w:rsidR="00B510BD" w:rsidRPr="00B510BD" w:rsidP="00B510BD">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887EAA" w:rsidRPr="00887EAA" w:rsidP="00F54B85">
      <w:pPr>
        <w:suppressAutoHyphens/>
        <w:autoSpaceDE w:val="0"/>
        <w:autoSpaceDN w:val="0"/>
        <w:adjustRightInd w:val="0"/>
        <w:spacing w:after="0" w:line="240" w:lineRule="auto"/>
        <w:contextualSpacing/>
        <w:textAlignment w:val="center"/>
        <w:rPr>
          <w:rFonts w:ascii="Calibri" w:hAnsi="Calibri" w:cs="Calibri"/>
          <w:b/>
          <w:bCs/>
          <w:color w:val="000000"/>
          <w:kern w:val="0"/>
          <w:sz w:val="24"/>
          <w:szCs w:val="24"/>
          <w:u w:color="1A1A1A"/>
        </w:rPr>
      </w:pPr>
      <w:r w:rsidRPr="00887EAA">
        <w:rPr>
          <w:rFonts w:ascii="Calibri" w:hAnsi="Calibri" w:cs="Calibri"/>
          <w:b/>
          <w:bCs/>
          <w:color w:val="000000"/>
          <w:kern w:val="0"/>
          <w:sz w:val="24"/>
          <w:szCs w:val="24"/>
          <w:u w:color="1A1A1A"/>
        </w:rPr>
        <w:t>Other Healthcare Professionals</w:t>
      </w:r>
    </w:p>
    <w:p w:rsidR="00887EAA" w:rsidRPr="00887EAA" w:rsidP="00F54B85">
      <w:pPr>
        <w:suppressAutoHyphens/>
        <w:autoSpaceDE w:val="0"/>
        <w:autoSpaceDN w:val="0"/>
        <w:adjustRightInd w:val="0"/>
        <w:spacing w:after="0" w:line="240" w:lineRule="auto"/>
        <w:contextualSpacing/>
        <w:textAlignment w:val="center"/>
        <w:rPr>
          <w:rFonts w:ascii="Calibri" w:hAnsi="Calibri" w:cs="Calibri"/>
          <w:color w:val="000000"/>
          <w:kern w:val="0"/>
          <w:sz w:val="24"/>
          <w:szCs w:val="24"/>
          <w:u w:color="1A1A1A"/>
        </w:rPr>
      </w:pPr>
      <w:r w:rsidRPr="00887EAA">
        <w:rPr>
          <w:rFonts w:ascii="Calibri" w:hAnsi="Calibri" w:cs="Calibri"/>
          <w:color w:val="000000"/>
          <w:kern w:val="0"/>
          <w:sz w:val="24"/>
          <w:szCs w:val="24"/>
          <w:u w:color="1A1A1A"/>
        </w:rPr>
        <w:t>Other healthcare professionals who participate in this CE activity may submit their statement of participation to their appropriate accrediting organizations or state boards for consideration of credit.  The participant is responsible for determining whether this activity meets the requirements for acceptable continuing education.</w:t>
      </w:r>
    </w:p>
    <w:p w:rsidR="002A6F1D" w:rsidRPr="002A1A16"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904603">
      <w:pPr>
        <w:suppressAutoHyphens/>
        <w:autoSpaceDE w:val="0"/>
        <w:autoSpaceDN w:val="0"/>
        <w:adjustRightInd w:val="0"/>
        <w:spacing w:after="0" w:line="240" w:lineRule="auto"/>
        <w:contextualSpacing/>
        <w:textAlignment w:val="center"/>
        <w:rPr>
          <w:rFonts w:ascii="Calibri" w:hAnsi="Calibri" w:cs="Calibri"/>
          <w:color w:val="000000"/>
          <w:kern w:val="0"/>
          <w:sz w:val="24"/>
          <w:szCs w:val="24"/>
        </w:rPr>
      </w:pPr>
      <w:r>
        <w:rPr>
          <w:rFonts w:ascii="Calibri" w:hAnsi="Calibri" w:cs="Calibri"/>
          <w:b/>
          <w:bCs/>
          <w:i/>
          <w:iCs/>
          <w:color w:val="000000"/>
          <w:kern w:val="0"/>
          <w:sz w:val="24"/>
          <w:szCs w:val="24"/>
        </w:rPr>
        <w:t>Faculty</w:t>
      </w:r>
    </w:p>
    <w:tbl>
      <w:tblPr>
        <w:tblW w:w="5000" w:type="pct"/>
        <w:jc w:val="left"/>
        <w:tblCellSpacing w:w="15" w:type="dxa"/>
        <w:tblInd w:w="0" w:type="dxa"/>
        <w:tblCellMar>
          <w:top w:w="15" w:type="dxa"/>
          <w:left w:w="15" w:type="dxa"/>
          <w:bottom w:w="15" w:type="dxa"/>
          <w:right w:w="15" w:type="dxa"/>
        </w:tblCellMar>
      </w:tblPr>
      <w:tblGrid>
        <w:gridCol w:w="10770"/>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Irl B. Hirsch, MD, MACP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Professor | Division of Metabolism, Endocrinology &amp; Nutrition | Professor and Diabetes Treatment Chair, Diabetes Institute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Kelley Branch, MD, MS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Professor of Medicine|Division of Cardiology|Associate Director, Clinical Trials Service Unit|Attending Physician, UWMC Montlake Campus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Savitha Subramanian,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Professor | Division of Metabolism, Endocrinology &amp; Nutrition | Director, UW Lipid Clinic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Anthony DeSantis,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Professor | Division of Metabolism, Endocrinology &amp; Nutrition | Director, Clinical Services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Subbulaxmi Trikudanathan, MD, MRCP, MMSc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Associate Professor|Division of Metabolism, Endocrinology &amp; Nutrition|Medical Director, UW Diabetes Institute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Lorena Alarcon-Casas Wright, MD, FACE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Associate Professor|Division of Metabolism, Endocrinology &amp; Nutrition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Arthi Thirumalai, MBBS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Professor|Division of Metabolism|Endocrinology &amp; Nutrition|Section Head, Harborview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Kathryn Weaver,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Associate Professor|Division of Metabolism, Endocrinology &amp; Nutrition|Medical Co-Director, Adolescent and Young Adult Diabetes Transition Clinic|UW Diabetes Institute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Farah Khan,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Assistant Professor| Division of Metabolism, Endocrinology &amp; Nutrition (UW)| Board-Certified Physician, Endocrine &amp; Diabetes Care Center (UWMC)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Washington/UW Medical Center Roosevelt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Nayan Arora,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Assistant Professor|Department of Nephrology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Nicole Ehrhardt,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Professor|Division of Metabolism, Endocrinology and Nutrition|Lead, UW Diabetes ECHO Project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Prachi Thekdi, DNP, ARNP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Teaching Associate|Department of Medicine|Division of Metabolism, Endocrinology, and Nutrition|Nurse Practitioner|University of Washington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Tiffany Nguyen,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Assistant Professor | Division of Metabolism, Endocrinology &amp; Nutrition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Laura Montour,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Assistant Professor | Department of Family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Stephanie J Kim, MD, MPH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Assistant Professor | Division of Metabolism, Endocrinology &amp; Nutrition | UW Diabetes Institute | Endocrine Care Center, UW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 | UW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Sumangala Vasudevan,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Assistant Professor|Division of Endocrinology, Metabolism &amp; Nutrition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Laura Mayeda, MD, MPH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Assistant Professor|Department of Medicine | Division of Nephrology|Attending Physician, Hypertension Clinic and Kidney Clinic at Harborview</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Washington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rsidR="00904603" w:rsidRPr="00904603">
      <w:pPr>
        <w:rPr>
          <w:rFonts w:ascii="Calibri" w:hAnsi="Calibri" w:cs="Calibri"/>
          <w:color w:val="000000"/>
          <w:kern w:val="0"/>
          <w:sz w:val="24"/>
          <w:szCs w:val="24"/>
        </w:rPr>
      </w:pPr>
    </w:p>
    <w:p w:rsidR="00D75276" w:rsidRPr="00904603">
      <w:pPr>
        <w:suppressAutoHyphens/>
        <w:autoSpaceDE w:val="0"/>
        <w:autoSpaceDN w:val="0"/>
        <w:adjustRightInd w:val="0"/>
        <w:spacing w:after="0" w:line="240" w:lineRule="auto"/>
        <w:contextualSpacing/>
        <w:textAlignment w:val="center"/>
        <w:rPr>
          <w:rFonts w:ascii="Calibri" w:hAnsi="Calibri" w:cs="Calibri"/>
          <w:color w:val="000000"/>
          <w:kern w:val="0"/>
          <w:sz w:val="24"/>
          <w:szCs w:val="24"/>
        </w:rPr>
      </w:pPr>
    </w:p>
    <w:sectPr w:rsidSect="00F54B85">
      <w:headerReference w:type="default" r:id="rId6"/>
      <w:footerReference w:type="default" r:id="rId7"/>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7EAA" w:rsidP="00887EAA">
    <w:pPr>
      <w:pStyle w:val="Footer"/>
    </w:pPr>
    <w:r>
      <w:rPr>
        <w:noProof/>
      </w:rPr>
      <w:pict>
        <v:shapetype id="_x0000_t202" coordsize="21600,21600" o:spt="202" path="m,l,21600r21600,l21600,xe">
          <v:stroke joinstyle="miter"/>
          <v:path gradientshapeok="t" o:connecttype="rect"/>
        </v:shapetype>
        <v:shape id="Text Box 13" o:spid="_x0000_s2049" type="#_x0000_t202" alt="Color-block footer displaying page number" style="height:73.5pt;margin-left:-3pt;margin-top:719.25pt;mso-height-percent:0;mso-height-relative:margin;mso-position-horizontal-relative:page;mso-position-vertical-relative:page;mso-width-percent:0;mso-width-relative:margin;mso-wrap-distance-bottom:14.4pt;mso-wrap-distance-left:9pt;mso-wrap-distance-right:9pt;mso-wrap-distance-top:14.4pt;mso-wrap-style:square;position:absolute;v-text-anchor:top;visibility:visible;width:619.5pt;z-index:251658240" o:allowoverlap="f" fillcolor="#32006e" stroked="f" strokeweight="0.5pt">
          <v:textbox inset="0,0,0,0">
            <w:txbxContent>
              <w:tbl>
                <w:tblPr>
                  <w:tblDescription w:val="Footer content"/>
                  <w:tblW w:w="5000" w:type="pct"/>
                  <w:tblCellMar>
                    <w:left w:w="0" w:type="dxa"/>
                    <w:right w:w="0" w:type="dxa"/>
                  </w:tblCellMar>
                  <w:tblLook w:val="04A0"/>
                </w:tblPr>
                <w:tblGrid>
                  <w:gridCol w:w="12395"/>
                </w:tblGrid>
                <w:tr w:rsidTr="00EA0AEC">
                  <w:tblPrEx>
                    <w:tblW w:w="5000" w:type="pct"/>
                    <w:tblCellMar>
                      <w:left w:w="0" w:type="dxa"/>
                      <w:right w:w="0" w:type="dxa"/>
                    </w:tblCellMar>
                    <w:tblLook w:val="04A0"/>
                  </w:tblPrEx>
                  <w:trPr>
                    <w:trHeight w:hRule="exact" w:val="1257"/>
                  </w:trPr>
                  <w:tc>
                    <w:tcPr>
                      <w:tcW w:w="5000" w:type="pct"/>
                      <w:shd w:val="clear" w:color="auto" w:fill="32006E"/>
                      <w:vAlign w:val="center"/>
                    </w:tcPr>
                    <w:p w:rsidR="00EA0AEC" w:rsidP="00EA0AEC">
                      <w:pPr>
                        <w:pStyle w:val="Footer"/>
                        <w:tabs>
                          <w:tab w:val="clear" w:pos="4680"/>
                          <w:tab w:val="clear" w:pos="9360"/>
                        </w:tabs>
                        <w:spacing w:before="40" w:after="40"/>
                        <w:ind w:left="144" w:right="144"/>
                        <w:jc w:val="center"/>
                        <w:rPr>
                          <w:color w:val="FFFFFF" w:themeColor="background1"/>
                        </w:rPr>
                      </w:pPr>
                      <w:r>
                        <w:rPr>
                          <w:color w:val="FFFFFF" w:themeColor="background1"/>
                        </w:rPr>
                        <w:t xml:space="preserve">For additional information on </w:t>
                      </w:r>
                      <w:r>
                        <w:rPr>
                          <w:color w:val="FFFFFF" w:themeColor="background1"/>
                        </w:rPr>
                        <w:t>all of</w:t>
                      </w:r>
                      <w:r>
                        <w:rPr>
                          <w:color w:val="FFFFFF" w:themeColor="background1"/>
                        </w:rPr>
                        <w:t xml:space="preserve"> our upcoming</w:t>
                      </w:r>
                      <w:r>
                        <w:rPr>
                          <w:color w:val="FFFFFF" w:themeColor="background1"/>
                        </w:rPr>
                        <w:br/>
                        <w:t>UW CME events, please visit us online at uwcme.org</w:t>
                      </w:r>
                      <w:r>
                        <w:rPr>
                          <w:color w:val="FFFFFF" w:themeColor="background1"/>
                        </w:rPr>
                        <w:br/>
                        <w:t>Box 359558 Seattle, WA 98195     206.543.1050     cme@uw.edu</w:t>
                      </w:r>
                    </w:p>
                  </w:tc>
                </w:tr>
                <w:tr w:rsidTr="00EA0AEC">
                  <w:tblPrEx>
                    <w:tblW w:w="5000" w:type="pct"/>
                    <w:tblCellMar>
                      <w:left w:w="0" w:type="dxa"/>
                      <w:right w:w="0" w:type="dxa"/>
                    </w:tblCellMar>
                    <w:tblLook w:val="04A0"/>
                  </w:tblPrEx>
                  <w:trPr>
                    <w:trHeight w:hRule="exact" w:val="1257"/>
                  </w:trPr>
                  <w:tc>
                    <w:tcPr>
                      <w:tcW w:w="5000" w:type="pct"/>
                      <w:shd w:val="clear" w:color="auto" w:fill="32006E"/>
                      <w:vAlign w:val="center"/>
                    </w:tcPr>
                    <w:p w:rsidR="00EA0AEC" w:rsidP="00EA0AEC">
                      <w:pPr>
                        <w:pStyle w:val="Footer"/>
                        <w:tabs>
                          <w:tab w:val="clear" w:pos="4680"/>
                          <w:tab w:val="clear" w:pos="9360"/>
                        </w:tabs>
                        <w:spacing w:before="40" w:after="40"/>
                        <w:ind w:left="144" w:right="144"/>
                        <w:jc w:val="center"/>
                        <w:rPr>
                          <w:color w:val="FFFFFF" w:themeColor="background1"/>
                        </w:rPr>
                      </w:pPr>
                      <w:r>
                        <w:rPr>
                          <w:color w:val="FFFFFF" w:themeColor="background1"/>
                        </w:rPr>
                        <w:t xml:space="preserve"> </w:t>
                      </w:r>
                    </w:p>
                  </w:tc>
                </w:tr>
              </w:tbl>
              <w:p w:rsidR="00EA0AEC">
                <w:pPr>
                  <w:pStyle w:val="NoSpacing"/>
                </w:pPr>
              </w:p>
            </w:txbxContent>
          </v:textbox>
          <w10:wrap type="topAndBottom"/>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2240" w:type="dxa"/>
      <w:tblInd w:w="-720" w:type="dxa"/>
      <w:tblBorders>
        <w:top w:val="nil"/>
        <w:left w:val="nil"/>
        <w:bottom w:val="nil"/>
        <w:right w:val="nil"/>
        <w:insideH w:val="nil"/>
        <w:insideV w:val="nil"/>
      </w:tblBorders>
      <w:tblLook w:val="04A0"/>
    </w:tblPr>
    <w:tblGrid>
      <w:gridCol w:w="3741"/>
      <w:gridCol w:w="8499"/>
    </w:tblGrid>
    <w:tr w:rsidTr="00F54B85">
      <w:tblPrEx>
        <w:tblW w:w="12240" w:type="dxa"/>
        <w:tblInd w:w="-720" w:type="dxa"/>
        <w:tblBorders>
          <w:top w:val="nil"/>
          <w:left w:val="nil"/>
          <w:bottom w:val="nil"/>
          <w:right w:val="nil"/>
          <w:insideH w:val="nil"/>
          <w:insideV w:val="nil"/>
        </w:tblBorders>
        <w:tblLook w:val="04A0"/>
      </w:tblPrEx>
      <w:trPr>
        <w:trHeight w:val="1980"/>
      </w:trPr>
      <w:tc>
        <w:tcPr>
          <w:tcW w:w="3741" w:type="dxa"/>
          <w:shd w:val="clear" w:color="auto" w:fill="32006E"/>
          <w:vAlign w:val="center"/>
        </w:tcPr>
        <w:p w:rsidR="00887EAA" w:rsidP="00887EAA">
          <w:pPr>
            <w:pStyle w:val="Header"/>
            <w:ind w:left="345"/>
            <w:jc w:val="center"/>
          </w:pPr>
          <w:r>
            <w:rPr>
              <w:noProof/>
            </w:rPr>
            <w:drawing>
              <wp:inline distT="0" distB="0" distL="0" distR="0">
                <wp:extent cx="2011680" cy="870133"/>
                <wp:effectExtent l="0" t="0" r="762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2011680" cy="870133"/>
                        </a:xfrm>
                        <a:prstGeom prst="rect">
                          <a:avLst/>
                        </a:prstGeom>
                        <a:noFill/>
                        <a:ln>
                          <a:noFill/>
                        </a:ln>
                      </pic:spPr>
                    </pic:pic>
                  </a:graphicData>
                </a:graphic>
              </wp:inline>
            </w:drawing>
          </w:r>
        </w:p>
      </w:tc>
      <w:tc>
        <w:tcPr>
          <w:tcW w:w="8499" w:type="dxa"/>
          <w:shd w:val="clear" w:color="auto" w:fill="32006E"/>
          <w:vAlign w:val="center"/>
        </w:tcPr>
        <w:p w:rsidR="00D060AE" w:rsidP="00F54B85">
          <w:pPr>
            <w:pStyle w:val="Header"/>
            <w:ind w:left="195" w:right="330"/>
            <w:jc w:val="center"/>
            <w:rPr>
              <w:b/>
              <w:bCs/>
              <w:sz w:val="28"/>
              <w:szCs w:val="28"/>
            </w:rPr>
          </w:pPr>
          <w:r w:rsidRPr="00D060AE">
            <w:rPr>
              <w:b/>
              <w:bCs/>
              <w:sz w:val="28"/>
              <w:szCs w:val="28"/>
            </w:rPr>
            <w:fldChar w:fldCharType="begin"/>
          </w:r>
          <w:r w:rsidRPr="00D060AE">
            <w:rPr>
              <w:b/>
              <w:bCs/>
              <w:sz w:val="28"/>
              <w:szCs w:val="28"/>
            </w:rPr>
            <w:instrText xml:space="preserve"> IF</w:instrText>
          </w:r>
          <w:r>
            <w:rPr>
              <w:b/>
              <w:bCs/>
              <w:sz w:val="28"/>
              <w:szCs w:val="28"/>
            </w:rPr>
            <w:instrText xml:space="preserve"> </w:instrText>
          </w:r>
          <w:r>
            <w:rPr>
              <w:b/>
              <w:bCs/>
              <w:sz w:val="28"/>
              <w:szCs w:val="28"/>
            </w:rPr>
            <w:instrText>"</w:instrText>
          </w:r>
          <w:r>
            <w:rPr>
              <w:b/>
              <w:bCs/>
              <w:sz w:val="28"/>
              <w:szCs w:val="28"/>
            </w:rPr>
            <w:instrText>"</w:instrText>
          </w:r>
          <w:r>
            <w:rPr>
              <w:b/>
              <w:bCs/>
              <w:sz w:val="28"/>
              <w:szCs w:val="28"/>
            </w:rPr>
            <w:instrText xml:space="preserve"> &lt;&gt; "" "</w:instrText>
          </w:r>
          <w:r>
            <w:rPr>
              <w:b/>
              <w:bCs/>
              <w:sz w:val="32"/>
              <w:szCs w:val="32"/>
            </w:rPr>
            <w:fldChar w:fldCharType="begin"/>
          </w:r>
          <w:r>
            <w:rPr>
              <w:b/>
              <w:bCs/>
              <w:sz w:val="32"/>
              <w:szCs w:val="32"/>
            </w:rPr>
            <w:instrText xml:space="preserve"> MERGEFIELD ParentName </w:instrText>
          </w:r>
          <w:r>
            <w:rPr>
              <w:b/>
              <w:bCs/>
              <w:sz w:val="32"/>
              <w:szCs w:val="32"/>
            </w:rPr>
            <w:fldChar w:fldCharType="separate"/>
          </w:r>
          <w:r>
            <w:rPr>
              <w:b/>
              <w:bCs/>
              <w:noProof/>
              <w:sz w:val="32"/>
              <w:szCs w:val="32"/>
            </w:rPr>
            <w:instrText>«ParentName»</w:instrText>
          </w:r>
          <w:r>
            <w:rPr>
              <w:b/>
              <w:bCs/>
              <w:sz w:val="32"/>
              <w:szCs w:val="32"/>
            </w:rPr>
            <w:fldChar w:fldCharType="end"/>
          </w:r>
        </w:p>
        <w:p w:rsidR="00EB4B6B" w:rsidP="00F54B85">
          <w:pPr>
            <w:pStyle w:val="Header"/>
            <w:ind w:left="195" w:right="330"/>
            <w:jc w:val="center"/>
            <w:rPr>
              <w:b/>
              <w:bCs/>
              <w:noProof/>
              <w:sz w:val="28"/>
              <w:szCs w:val="28"/>
            </w:rPr>
          </w:pPr>
          <w:r>
            <w:rPr>
              <w:b/>
              <w:bCs/>
              <w:sz w:val="28"/>
              <w:szCs w:val="28"/>
            </w:rPr>
            <w:fldChar w:fldCharType="begin"/>
          </w:r>
          <w:r>
            <w:rPr>
              <w:b/>
              <w:bCs/>
              <w:sz w:val="28"/>
              <w:szCs w:val="28"/>
            </w:rPr>
            <w:instrText xml:space="preserve"> MERGEFIELD EventName </w:instrText>
          </w:r>
          <w:r>
            <w:rPr>
              <w:b/>
              <w:bCs/>
              <w:sz w:val="28"/>
              <w:szCs w:val="28"/>
            </w:rPr>
            <w:fldChar w:fldCharType="separate"/>
          </w:r>
          <w:r>
            <w:rPr>
              <w:b/>
              <w:bCs/>
              <w:noProof/>
              <w:sz w:val="28"/>
              <w:szCs w:val="28"/>
            </w:rPr>
            <w:instrText>«EventName»</w:instrText>
          </w:r>
          <w:r>
            <w:rPr>
              <w:b/>
              <w:bCs/>
              <w:sz w:val="28"/>
              <w:szCs w:val="28"/>
            </w:rPr>
            <w:fldChar w:fldCharType="end"/>
          </w:r>
          <w:r>
            <w:rPr>
              <w:b/>
              <w:bCs/>
              <w:sz w:val="28"/>
              <w:szCs w:val="28"/>
            </w:rPr>
            <w:instrText>" "</w:instrText>
          </w:r>
          <w:r>
            <w:rPr>
              <w:b/>
              <w:bCs/>
              <w:sz w:val="32"/>
              <w:szCs w:val="32"/>
            </w:rPr>
            <w:instrText>MJ2409: Diabetes Update for Primary Care 2024</w:instrText>
          </w:r>
          <w:r>
            <w:rPr>
              <w:b/>
              <w:bCs/>
              <w:sz w:val="28"/>
              <w:szCs w:val="28"/>
            </w:rPr>
            <w:instrText>"</w:instrText>
          </w:r>
          <w:r w:rsidRPr="00D060AE">
            <w:rPr>
              <w:b/>
              <w:bCs/>
              <w:sz w:val="28"/>
              <w:szCs w:val="28"/>
            </w:rPr>
            <w:instrText xml:space="preserve"> </w:instrText>
          </w:r>
          <w:r w:rsidRPr="00D060AE">
            <w:rPr>
              <w:b/>
              <w:bCs/>
              <w:sz w:val="28"/>
              <w:szCs w:val="28"/>
            </w:rPr>
            <w:fldChar w:fldCharType="separate"/>
          </w:r>
          <w:r>
            <w:rPr>
              <w:b/>
              <w:bCs/>
              <w:sz w:val="32"/>
              <w:szCs w:val="32"/>
            </w:rPr>
            <w:t>MJ2409: Diabetes Update for Primary Care 2024</w:t>
          </w:r>
          <w:r w:rsidRPr="00D060AE" w:rsidR="00D060AE">
            <w:rPr>
              <w:b/>
              <w:bCs/>
              <w:sz w:val="28"/>
              <w:szCs w:val="28"/>
            </w:rPr>
            <w:fldChar w:fldCharType="end"/>
          </w:r>
        </w:p>
      </w:tc>
    </w:tr>
  </w:tbl>
  <w:p w:rsidR="00887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EAA"/>
  </w:style>
  <w:style w:type="paragraph" w:styleId="Footer">
    <w:name w:val="footer"/>
    <w:basedOn w:val="Normal"/>
    <w:link w:val="FooterChar"/>
    <w:uiPriority w:val="99"/>
    <w:unhideWhenUsed/>
    <w:qFormat/>
    <w:rsid w:val="00887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EAA"/>
  </w:style>
  <w:style w:type="table" w:styleId="TableGrid">
    <w:name w:val="Table Grid"/>
    <w:basedOn w:val="TableNormal"/>
    <w:uiPriority w:val="39"/>
    <w:rsid w:val="0088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887EAA"/>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asicParagraph">
    <w:name w:val="[Basic Paragraph]"/>
    <w:basedOn w:val="NoParagraphStyle"/>
    <w:uiPriority w:val="99"/>
    <w:rsid w:val="00887EAA"/>
  </w:style>
  <w:style w:type="paragraph" w:styleId="NoSpacing">
    <w:name w:val="No Spacing"/>
    <w:uiPriority w:val="1"/>
    <w:qFormat/>
    <w:rsid w:val="00EA0AEC"/>
    <w:pPr>
      <w:spacing w:after="0" w:line="240" w:lineRule="auto"/>
    </w:pPr>
    <w:rPr>
      <w:color w:val="44546A" w:themeColor="text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F9A3-CA4E-754D-9B5E-03713B12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Herbord</dc:creator>
  <cp:lastModifiedBy>Saylor, James</cp:lastModifiedBy>
  <cp:revision>5</cp:revision>
  <dcterms:created xsi:type="dcterms:W3CDTF">2023-10-10T14:48:00Z</dcterms:created>
  <dcterms:modified xsi:type="dcterms:W3CDTF">2023-10-30T15:42:00Z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0e8901b5-09e5-4318-b4e4-4caf6c71cac1</vt:lpwstr>
  </property>
</Properties>
</file>